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141D" w14:textId="77777777" w:rsidR="007B517D" w:rsidRDefault="00BB3429">
      <w:pPr>
        <w:pStyle w:val="a8"/>
      </w:pPr>
      <w:r>
        <w:rPr>
          <w:rFonts w:hint="eastAsia"/>
        </w:rPr>
        <w:t xml:space="preserve">　　</w:t>
      </w:r>
      <w:r w:rsidR="00FA4A10">
        <w:rPr>
          <w:rFonts w:hint="eastAsia"/>
        </w:rPr>
        <w:t xml:space="preserve">  </w:t>
      </w:r>
      <w:r w:rsidR="007B517D">
        <w:rPr>
          <w:rFonts w:hint="eastAsia"/>
        </w:rPr>
        <w:t>取鍋へのアルミナ流し込み材の適用</w:t>
      </w:r>
      <w:r>
        <w:rPr>
          <w:rFonts w:hint="eastAsia"/>
        </w:rPr>
        <w:t xml:space="preserve">　</w:t>
      </w:r>
      <w:r w:rsidR="00FA4A10">
        <w:rPr>
          <w:rFonts w:hint="eastAsia"/>
        </w:rPr>
        <w:t>⇒</w:t>
      </w:r>
      <w:r w:rsidR="004D3063">
        <w:rPr>
          <w:rFonts w:hint="eastAsia"/>
        </w:rPr>
        <w:t>（</w:t>
      </w:r>
      <w:r w:rsidR="007B517D">
        <w:rPr>
          <w:rFonts w:hint="eastAsia"/>
        </w:rPr>
        <w:t>ゴ太</w:t>
      </w:r>
      <w:r w:rsidR="007B517D">
        <w:rPr>
          <w:rFonts w:hint="eastAsia"/>
        </w:rPr>
        <w:t>14</w:t>
      </w:r>
      <w:r w:rsidR="00EF43AD">
        <w:rPr>
          <w:rFonts w:hint="eastAsia"/>
        </w:rPr>
        <w:t>ポイント</w:t>
      </w:r>
      <w:r w:rsidR="004D3063">
        <w:rPr>
          <w:rFonts w:hint="eastAsia"/>
        </w:rPr>
        <w:t>）</w:t>
      </w:r>
    </w:p>
    <w:p w14:paraId="77DE66B6" w14:textId="77777777" w:rsidR="007B517D" w:rsidRDefault="007B517D" w:rsidP="00FA4A10">
      <w:pPr>
        <w:pStyle w:val="a9"/>
        <w:ind w:firstLineChars="1000" w:firstLine="2295"/>
        <w:jc w:val="both"/>
      </w:pPr>
      <w:r>
        <w:rPr>
          <w:rFonts w:hint="eastAsia"/>
        </w:rPr>
        <w:t>○○耐火</w:t>
      </w:r>
      <w:r w:rsidR="00102E41">
        <w:rPr>
          <w:rFonts w:hint="eastAsia"/>
        </w:rPr>
        <w:t>㈱</w:t>
      </w:r>
      <w:r w:rsidR="00FA4A10">
        <w:rPr>
          <w:rFonts w:hint="eastAsia"/>
        </w:rPr>
        <w:t xml:space="preserve">　　</w:t>
      </w:r>
      <w:r w:rsidR="00FA4A10" w:rsidRPr="00EC7FFC">
        <w:rPr>
          <w:rFonts w:ascii="ＭＳ 明朝" w:eastAsia="ＭＳ 明朝" w:hAnsi="ＭＳ 明朝" w:hint="eastAsia"/>
        </w:rPr>
        <w:t>春野太郎　夏山</w:t>
      </w:r>
      <w:r w:rsidRPr="00EC7FFC">
        <w:rPr>
          <w:rFonts w:ascii="ＭＳ 明朝" w:eastAsia="ＭＳ 明朝" w:hAnsi="ＭＳ 明朝" w:hint="eastAsia"/>
        </w:rPr>
        <w:t>花子</w:t>
      </w:r>
      <w:r w:rsidR="00FA4A10" w:rsidRPr="00EC7FFC">
        <w:rPr>
          <w:rFonts w:ascii="ＭＳ 明朝" w:eastAsia="ＭＳ 明朝" w:hAnsi="ＭＳ 明朝" w:hint="eastAsia"/>
        </w:rPr>
        <w:t xml:space="preserve">　</w:t>
      </w:r>
      <w:r w:rsidR="00BB3429">
        <w:rPr>
          <w:rFonts w:ascii="ＭＳ 明朝" w:eastAsia="ＭＳ 明朝" w:hAnsi="ＭＳ 明朝" w:hint="eastAsia"/>
        </w:rPr>
        <w:t xml:space="preserve">　 </w:t>
      </w:r>
      <w:r w:rsidR="00FA4A10" w:rsidRPr="00EC7FFC">
        <w:rPr>
          <w:rFonts w:ascii="ＭＳ 明朝" w:eastAsia="ＭＳ 明朝" w:hAnsi="ＭＳ 明朝" w:hint="eastAsia"/>
        </w:rPr>
        <w:t>⇒</w:t>
      </w:r>
      <w:r w:rsidR="004D3063">
        <w:rPr>
          <w:rFonts w:hint="eastAsia"/>
        </w:rPr>
        <w:t>（</w:t>
      </w:r>
      <w:r>
        <w:rPr>
          <w:rFonts w:hint="eastAsia"/>
        </w:rPr>
        <w:t>明朝</w:t>
      </w:r>
      <w:r>
        <w:rPr>
          <w:rFonts w:hint="eastAsia"/>
        </w:rPr>
        <w:t>11</w:t>
      </w:r>
      <w:r w:rsidR="00452EFA">
        <w:rPr>
          <w:rFonts w:hint="eastAsia"/>
        </w:rPr>
        <w:t>ポイント</w:t>
      </w:r>
      <w:r w:rsidR="004D3063">
        <w:rPr>
          <w:rFonts w:hint="eastAsia"/>
        </w:rPr>
        <w:t>）</w:t>
      </w:r>
    </w:p>
    <w:p w14:paraId="2A174D94" w14:textId="77777777" w:rsidR="007B517D" w:rsidRDefault="007B517D" w:rsidP="00FA4A10">
      <w:pPr>
        <w:pStyle w:val="a9"/>
        <w:ind w:firstLineChars="1000" w:firstLine="2295"/>
        <w:jc w:val="both"/>
      </w:pPr>
      <w:r>
        <w:rPr>
          <w:rFonts w:hint="eastAsia"/>
        </w:rPr>
        <w:t>◎◎れんが</w:t>
      </w:r>
      <w:r w:rsidR="00102E41">
        <w:rPr>
          <w:rFonts w:hint="eastAsia"/>
        </w:rPr>
        <w:t>㈱</w:t>
      </w:r>
      <w:r w:rsidR="00FA4A10">
        <w:rPr>
          <w:rFonts w:hint="eastAsia"/>
        </w:rPr>
        <w:t xml:space="preserve"> </w:t>
      </w:r>
      <w:r w:rsidR="00FA4A10" w:rsidRPr="00EC7FFC">
        <w:rPr>
          <w:rFonts w:ascii="ＭＳ 明朝" w:eastAsia="ＭＳ 明朝" w:hAnsi="ＭＳ 明朝" w:hint="eastAsia"/>
        </w:rPr>
        <w:t>秋川</w:t>
      </w:r>
      <w:r w:rsidRPr="00EC7FFC">
        <w:rPr>
          <w:rFonts w:ascii="ＭＳ 明朝" w:eastAsia="ＭＳ 明朝" w:hAnsi="ＭＳ 明朝" w:hint="eastAsia"/>
        </w:rPr>
        <w:t xml:space="preserve">一郎　</w:t>
      </w:r>
    </w:p>
    <w:p w14:paraId="5B07EB2D" w14:textId="77777777" w:rsidR="007B517D" w:rsidRDefault="00FA4A10">
      <w:pPr>
        <w:pStyle w:val="a9"/>
      </w:pPr>
      <w:r>
        <w:rPr>
          <w:rFonts w:hint="eastAsia"/>
        </w:rPr>
        <w:t xml:space="preserve">        </w:t>
      </w:r>
      <w:r w:rsidR="00BB3429">
        <w:rPr>
          <w:rFonts w:hint="eastAsia"/>
        </w:rPr>
        <w:t xml:space="preserve">　　</w:t>
      </w:r>
      <w:r w:rsidR="00BB3429">
        <w:rPr>
          <w:rFonts w:hint="eastAsia"/>
        </w:rPr>
        <w:t xml:space="preserve">    </w:t>
      </w:r>
      <w:r w:rsidR="00A57104">
        <w:rPr>
          <w:rFonts w:hint="eastAsia"/>
        </w:rPr>
        <w:t xml:space="preserve">　　　</w:t>
      </w:r>
      <w:r w:rsidR="00BB3429">
        <w:rPr>
          <w:rFonts w:hint="eastAsia"/>
        </w:rPr>
        <w:t xml:space="preserve"> </w:t>
      </w:r>
      <w:r w:rsidR="00BB3429">
        <w:rPr>
          <w:rFonts w:hint="eastAsia"/>
        </w:rPr>
        <w:t xml:space="preserve">　</w:t>
      </w:r>
      <w:r w:rsidR="007B517D">
        <w:rPr>
          <w:rFonts w:hint="eastAsia"/>
        </w:rPr>
        <w:t>Application of Castable for Ladle</w:t>
      </w:r>
      <w:r>
        <w:rPr>
          <w:rFonts w:hint="eastAsia"/>
        </w:rPr>
        <w:t xml:space="preserve"> </w:t>
      </w:r>
      <w:r w:rsidR="007B517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A57104">
        <w:rPr>
          <w:rFonts w:hint="eastAsia"/>
        </w:rPr>
        <w:t xml:space="preserve"> </w:t>
      </w:r>
      <w:r w:rsidR="00A57104">
        <w:rPr>
          <w:rFonts w:hint="eastAsia"/>
        </w:rPr>
        <w:t xml:space="preserve">　</w:t>
      </w:r>
      <w:r w:rsidR="00BB3429">
        <w:rPr>
          <w:rFonts w:hint="eastAsia"/>
        </w:rPr>
        <w:t xml:space="preserve">　</w:t>
      </w:r>
      <w:r w:rsidR="00BB3429">
        <w:rPr>
          <w:rFonts w:hint="eastAsia"/>
        </w:rPr>
        <w:t xml:space="preserve"> </w:t>
      </w:r>
      <w:r>
        <w:rPr>
          <w:rFonts w:hint="eastAsia"/>
        </w:rPr>
        <w:t>⇒</w:t>
      </w:r>
      <w:r w:rsidR="004D3063">
        <w:rPr>
          <w:rFonts w:hint="eastAsia"/>
        </w:rPr>
        <w:t>(</w:t>
      </w:r>
      <w:r w:rsidR="007B517D">
        <w:rPr>
          <w:rFonts w:hint="eastAsia"/>
        </w:rPr>
        <w:t>Times New Roman 11</w:t>
      </w:r>
      <w:r w:rsidR="00452EFA">
        <w:rPr>
          <w:rFonts w:hint="eastAsia"/>
        </w:rPr>
        <w:t>ポイント</w:t>
      </w:r>
      <w:r w:rsidR="004D3063">
        <w:rPr>
          <w:rFonts w:hint="eastAsia"/>
        </w:rPr>
        <w:t>)</w:t>
      </w:r>
    </w:p>
    <w:p w14:paraId="59D5F0F7" w14:textId="77777777" w:rsidR="007B517D" w:rsidRDefault="00FA4A10" w:rsidP="00A57104">
      <w:pPr>
        <w:pStyle w:val="a9"/>
        <w:ind w:firstLineChars="600" w:firstLine="1377"/>
        <w:jc w:val="both"/>
      </w:pPr>
      <w:r>
        <w:rPr>
          <w:rFonts w:hint="eastAsia"/>
        </w:rPr>
        <w:t xml:space="preserve">Taro </w:t>
      </w:r>
      <w:r w:rsidR="00A57104">
        <w:rPr>
          <w:rFonts w:hint="eastAsia"/>
        </w:rPr>
        <w:t>HARUNO</w:t>
      </w:r>
      <w:r>
        <w:rPr>
          <w:rFonts w:hint="eastAsia"/>
        </w:rPr>
        <w:t>, Hanako NAT</w:t>
      </w:r>
      <w:r w:rsidR="00A57104">
        <w:rPr>
          <w:rFonts w:hint="eastAsia"/>
        </w:rPr>
        <w:t>SUYAMA</w:t>
      </w:r>
      <w:r>
        <w:rPr>
          <w:rFonts w:hint="eastAsia"/>
        </w:rPr>
        <w:t xml:space="preserve"> and Ichiro AKIKAWA</w:t>
      </w:r>
    </w:p>
    <w:p w14:paraId="7F8A28D7" w14:textId="77777777" w:rsidR="007B517D" w:rsidRDefault="007B517D"/>
    <w:p w14:paraId="724DBCA2" w14:textId="4B65369F" w:rsidR="007B517D" w:rsidRDefault="007B517D">
      <w:pPr>
        <w:pStyle w:val="1"/>
      </w:pPr>
      <w:r w:rsidRPr="00BF264C">
        <w:rPr>
          <w:rFonts w:ascii="ＭＳ ゴシック" w:hAnsi="ＭＳ ゴシック" w:hint="eastAsia"/>
        </w:rPr>
        <w:t>1</w:t>
      </w:r>
      <w:r w:rsidR="00A47EF7">
        <w:rPr>
          <w:rFonts w:hint="eastAsia"/>
        </w:rPr>
        <w:t xml:space="preserve"> </w:t>
      </w:r>
      <w:r>
        <w:rPr>
          <w:rFonts w:hint="eastAsia"/>
        </w:rPr>
        <w:t>緒言</w:t>
      </w:r>
      <w:r w:rsidR="004D3063">
        <w:rPr>
          <w:rFonts w:hint="eastAsia"/>
        </w:rPr>
        <w:t>（</w:t>
      </w:r>
      <w:r>
        <w:rPr>
          <w:rFonts w:hint="eastAsia"/>
        </w:rPr>
        <w:t>ゴ太</w:t>
      </w:r>
      <w:r>
        <w:rPr>
          <w:rFonts w:hint="eastAsia"/>
        </w:rPr>
        <w:t>11</w:t>
      </w:r>
      <w:r w:rsidR="00452EFA">
        <w:rPr>
          <w:rFonts w:hint="eastAsia"/>
        </w:rPr>
        <w:t>ポイント</w:t>
      </w:r>
      <w:r w:rsidR="004D3063">
        <w:rPr>
          <w:rFonts w:hint="eastAsia"/>
        </w:rPr>
        <w:t>）</w:t>
      </w:r>
    </w:p>
    <w:p w14:paraId="2B4A8EDC" w14:textId="77777777" w:rsidR="007B517D" w:rsidRDefault="007B517D">
      <w:r>
        <w:rPr>
          <w:rFonts w:hint="eastAsia"/>
          <w:b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明朝</w:t>
      </w:r>
      <w:r>
        <w:rPr>
          <w:rFonts w:hint="eastAsia"/>
        </w:rPr>
        <w:t>11</w:t>
      </w:r>
      <w:r w:rsidR="00452EFA">
        <w:rPr>
          <w:rFonts w:hint="eastAsia"/>
        </w:rPr>
        <w:t>ポイント</w:t>
      </w:r>
      <w:r>
        <w:rPr>
          <w:rFonts w:hint="eastAsia"/>
        </w:rPr>
        <w:t xml:space="preserve">) </w:t>
      </w:r>
      <w:r>
        <w:rPr>
          <w:rFonts w:hint="eastAsia"/>
        </w:rPr>
        <w:t>題名は，重要キーワー</w:t>
      </w:r>
      <w:r w:rsidR="008B4299">
        <w:rPr>
          <w:rFonts w:hint="eastAsia"/>
        </w:rPr>
        <w:t>ドを用いて内容を的確に示し，英文は極力日本語に対応させる。報告書</w:t>
      </w:r>
      <w:r>
        <w:rPr>
          <w:rFonts w:hint="eastAsia"/>
        </w:rPr>
        <w:t>の作成者を第一著者とする。常用されていない略号は使用しない。</w:t>
      </w:r>
      <w:r w:rsidR="005B7865">
        <w:rPr>
          <w:rFonts w:hint="eastAsia"/>
        </w:rPr>
        <w:t>項目番号の</w:t>
      </w:r>
      <w:r>
        <w:rPr>
          <w:rFonts w:hint="eastAsia"/>
        </w:rPr>
        <w:t>あとには，ピリオドは不要。</w:t>
      </w:r>
    </w:p>
    <w:p w14:paraId="66575913" w14:textId="77777777" w:rsidR="007B517D" w:rsidRDefault="007B517D"/>
    <w:p w14:paraId="40010EDC" w14:textId="1C745FE3" w:rsidR="007B517D" w:rsidRDefault="007B517D">
      <w:pPr>
        <w:pStyle w:val="1"/>
      </w:pPr>
      <w:r w:rsidRPr="00BF264C">
        <w:rPr>
          <w:rFonts w:ascii="ＭＳ ゴシック" w:hAnsi="ＭＳ ゴシック" w:hint="eastAsia"/>
        </w:rPr>
        <w:t>2</w:t>
      </w:r>
      <w:r w:rsidR="00A47EF7">
        <w:rPr>
          <w:rFonts w:hint="eastAsia"/>
        </w:rPr>
        <w:t xml:space="preserve"> </w:t>
      </w:r>
      <w:r>
        <w:rPr>
          <w:rFonts w:hint="eastAsia"/>
        </w:rPr>
        <w:t>実験方法</w:t>
      </w:r>
      <w:r>
        <w:rPr>
          <w:rFonts w:hint="eastAsia"/>
        </w:rPr>
        <w:t>(</w:t>
      </w:r>
      <w:r>
        <w:rPr>
          <w:rFonts w:hint="eastAsia"/>
        </w:rPr>
        <w:t>試験方法など</w:t>
      </w:r>
      <w:r>
        <w:rPr>
          <w:rFonts w:hint="eastAsia"/>
        </w:rPr>
        <w:t>)</w:t>
      </w:r>
    </w:p>
    <w:p w14:paraId="03A3E96A" w14:textId="77777777" w:rsidR="007B517D" w:rsidRDefault="007B517D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試験方法と結果，結果と考察はまとめてもよい。</w:t>
      </w:r>
      <w:r w:rsidR="00D45C05">
        <w:rPr>
          <w:rFonts w:ascii="ＭＳ 明朝" w:hAnsi="ＭＳ ゴシック" w:hint="eastAsia"/>
        </w:rPr>
        <w:t>本文中の</w:t>
      </w:r>
      <w:r>
        <w:rPr>
          <w:rFonts w:ascii="ＭＳ 明朝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図1, 表</w:t>
      </w:r>
      <w:r w:rsidR="00452EFA">
        <w:rPr>
          <w:rFonts w:ascii="ＭＳ ゴシック" w:eastAsia="ＭＳ ゴシック" w:hAnsi="ＭＳ ゴシック" w:hint="eastAsia"/>
          <w:b/>
        </w:rPr>
        <w:t>1</w:t>
      </w:r>
      <w:r>
        <w:rPr>
          <w:rFonts w:ascii="ＭＳ 明朝" w:hAnsi="ＭＳ ゴシック" w:hint="eastAsia"/>
        </w:rPr>
        <w:t>などはゴシック太字に。図表のキャプションは，</w:t>
      </w:r>
      <w:r>
        <w:rPr>
          <w:rFonts w:ascii="Arial" w:hAnsi="Arial" w:hint="eastAsia"/>
          <w:b/>
        </w:rPr>
        <w:t>arial</w:t>
      </w:r>
      <w:r>
        <w:rPr>
          <w:rFonts w:ascii="ＭＳ 明朝" w:hAnsi="ＭＳ ゴシック" w:hint="eastAsia"/>
        </w:rPr>
        <w:t>太字，</w:t>
      </w:r>
      <w:r w:rsidR="006562C5">
        <w:rPr>
          <w:rFonts w:ascii="ＭＳ 明朝" w:hAnsi="ＭＳ ゴシック" w:hint="eastAsia"/>
        </w:rPr>
        <w:t>図</w:t>
      </w:r>
      <w:r>
        <w:rPr>
          <w:rFonts w:ascii="ＭＳ 明朝" w:hAnsi="ＭＳ ゴシック" w:hint="eastAsia"/>
        </w:rPr>
        <w:t>表内文字は</w:t>
      </w:r>
      <w:r w:rsidRPr="003C79B8">
        <w:rPr>
          <w:rFonts w:ascii="Arial" w:hAnsi="Arial" w:hint="eastAsia"/>
          <w:b/>
        </w:rPr>
        <w:t>arial(8-10point)</w:t>
      </w:r>
      <w:r>
        <w:rPr>
          <w:rFonts w:ascii="ＭＳ 明朝" w:hAnsi="ＭＳ ゴシック" w:hint="eastAsia"/>
        </w:rPr>
        <w:t>にする。最初の単語のみ大文字にする。単位は/で表し，SI単位に従う。</w:t>
      </w:r>
    </w:p>
    <w:p w14:paraId="423E32AB" w14:textId="77777777" w:rsidR="007B517D" w:rsidRDefault="007B517D">
      <w:r>
        <w:rPr>
          <w:rFonts w:hint="eastAsia"/>
          <w:b/>
        </w:rPr>
        <w:t xml:space="preserve">　</w:t>
      </w:r>
    </w:p>
    <w:p w14:paraId="672A9592" w14:textId="5491D602" w:rsidR="007B517D" w:rsidRDefault="007B517D">
      <w:pPr>
        <w:pStyle w:val="a5"/>
      </w:pPr>
      <w:r>
        <w:rPr>
          <w:rFonts w:hint="eastAsia"/>
        </w:rPr>
        <w:t>Table</w:t>
      </w:r>
      <w:r>
        <w:t xml:space="preserve"> </w:t>
      </w:r>
      <w:r w:rsidR="00452EFA">
        <w:rPr>
          <w:rFonts w:hint="eastAsia"/>
        </w:rPr>
        <w:t xml:space="preserve">1 </w:t>
      </w:r>
      <w:r>
        <w:rPr>
          <w:rFonts w:hint="eastAsia"/>
        </w:rPr>
        <w:t>Properties of castable (Arial Bold 8-10</w:t>
      </w:r>
      <w:r w:rsidR="00452EFA">
        <w:rPr>
          <w:rFonts w:hint="eastAsia"/>
        </w:rPr>
        <w:t xml:space="preserve"> point</w:t>
      </w:r>
      <w:r>
        <w:rPr>
          <w:rFonts w:hint="eastAsia"/>
        </w:rPr>
        <w:t xml:space="preserve">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410"/>
        <w:gridCol w:w="992"/>
      </w:tblGrid>
      <w:tr w:rsidR="007B517D" w14:paraId="5CA07879" w14:textId="77777777">
        <w:trPr>
          <w:cantSplit/>
          <w:trHeight w:hRule="exact" w:val="300"/>
        </w:trPr>
        <w:tc>
          <w:tcPr>
            <w:tcW w:w="4919" w:type="dxa"/>
            <w:gridSpan w:val="2"/>
            <w:vAlign w:val="center"/>
          </w:tcPr>
          <w:p w14:paraId="67B8FEDE" w14:textId="77777777" w:rsidR="007B517D" w:rsidRDefault="007B517D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167C04" w14:textId="77777777" w:rsidR="007B517D" w:rsidRDefault="007B517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A</w:t>
            </w:r>
          </w:p>
        </w:tc>
      </w:tr>
      <w:tr w:rsidR="007B517D" w14:paraId="4F0D18F4" w14:textId="77777777">
        <w:trPr>
          <w:cantSplit/>
          <w:trHeight w:hRule="exact" w:val="300"/>
        </w:trPr>
        <w:tc>
          <w:tcPr>
            <w:tcW w:w="2509" w:type="dxa"/>
            <w:vMerge w:val="restart"/>
            <w:vAlign w:val="center"/>
          </w:tcPr>
          <w:p w14:paraId="133A9DB1" w14:textId="77777777" w:rsidR="007B517D" w:rsidRDefault="007B517D">
            <w:pPr>
              <w:pStyle w:val="ab"/>
            </w:pPr>
            <w:r>
              <w:rPr>
                <w:rFonts w:hint="eastAsia"/>
              </w:rPr>
              <w:t>Chemical composition</w:t>
            </w:r>
          </w:p>
          <w:p w14:paraId="4AC039B6" w14:textId="77777777" w:rsidR="007B517D" w:rsidRDefault="007B517D">
            <w:pPr>
              <w:pStyle w:val="ab"/>
            </w:pPr>
            <w:r>
              <w:rPr>
                <w:rFonts w:hint="eastAsia"/>
              </w:rPr>
              <w:t xml:space="preserve"> / mass%</w:t>
            </w:r>
          </w:p>
        </w:tc>
        <w:tc>
          <w:tcPr>
            <w:tcW w:w="2410" w:type="dxa"/>
            <w:vAlign w:val="center"/>
          </w:tcPr>
          <w:p w14:paraId="4B72CD9D" w14:textId="77777777" w:rsidR="007B517D" w:rsidRDefault="007B517D">
            <w:pPr>
              <w:pStyle w:val="ab"/>
            </w:pPr>
            <w:r>
              <w:rPr>
                <w:rFonts w:hint="eastAsia"/>
              </w:rPr>
              <w:t>Al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0E46D95A" w14:textId="77777777" w:rsidR="007B517D" w:rsidRDefault="007B517D" w:rsidP="00AE1FB5">
            <w:pPr>
              <w:pStyle w:val="ab"/>
              <w:ind w:firstLineChars="100" w:firstLine="209"/>
            </w:pPr>
            <w:r>
              <w:rPr>
                <w:rFonts w:hint="eastAsia"/>
              </w:rPr>
              <w:t>85</w:t>
            </w:r>
          </w:p>
        </w:tc>
      </w:tr>
      <w:tr w:rsidR="007B517D" w14:paraId="1868550A" w14:textId="77777777">
        <w:trPr>
          <w:cantSplit/>
          <w:trHeight w:hRule="exact" w:val="300"/>
        </w:trPr>
        <w:tc>
          <w:tcPr>
            <w:tcW w:w="2509" w:type="dxa"/>
            <w:vMerge/>
            <w:vAlign w:val="center"/>
          </w:tcPr>
          <w:p w14:paraId="44831884" w14:textId="77777777" w:rsidR="007B517D" w:rsidRDefault="007B517D">
            <w:pPr>
              <w:pStyle w:val="ab"/>
            </w:pPr>
          </w:p>
        </w:tc>
        <w:tc>
          <w:tcPr>
            <w:tcW w:w="2410" w:type="dxa"/>
            <w:vAlign w:val="center"/>
          </w:tcPr>
          <w:p w14:paraId="74504B8E" w14:textId="77777777" w:rsidR="007B517D" w:rsidRDefault="007B517D">
            <w:pPr>
              <w:pStyle w:val="ab"/>
            </w:pPr>
            <w:r>
              <w:rPr>
                <w:rFonts w:hint="eastAsia"/>
              </w:rPr>
              <w:t>MgO</w:t>
            </w:r>
          </w:p>
        </w:tc>
        <w:tc>
          <w:tcPr>
            <w:tcW w:w="992" w:type="dxa"/>
            <w:vAlign w:val="center"/>
          </w:tcPr>
          <w:p w14:paraId="476F6AFD" w14:textId="77777777" w:rsidR="007B517D" w:rsidRDefault="007B517D" w:rsidP="00AE1FB5">
            <w:pPr>
              <w:pStyle w:val="ab"/>
              <w:ind w:firstLineChars="100" w:firstLine="209"/>
            </w:pPr>
            <w:r>
              <w:rPr>
                <w:rFonts w:hint="eastAsia"/>
              </w:rPr>
              <w:t>15</w:t>
            </w:r>
          </w:p>
        </w:tc>
      </w:tr>
      <w:tr w:rsidR="007B517D" w14:paraId="61B3FF98" w14:textId="77777777">
        <w:trPr>
          <w:cantSplit/>
          <w:trHeight w:hRule="exact" w:val="300"/>
        </w:trPr>
        <w:tc>
          <w:tcPr>
            <w:tcW w:w="2509" w:type="dxa"/>
            <w:vMerge w:val="restart"/>
            <w:vAlign w:val="center"/>
          </w:tcPr>
          <w:p w14:paraId="75930E09" w14:textId="77777777" w:rsidR="007B517D" w:rsidRDefault="007B517D">
            <w:pPr>
              <w:pStyle w:val="ab"/>
            </w:pPr>
            <w:r>
              <w:rPr>
                <w:rFonts w:hint="eastAsia"/>
              </w:rPr>
              <w:t>Physical properties</w:t>
            </w:r>
          </w:p>
        </w:tc>
        <w:tc>
          <w:tcPr>
            <w:tcW w:w="2410" w:type="dxa"/>
            <w:vAlign w:val="center"/>
          </w:tcPr>
          <w:p w14:paraId="258E7252" w14:textId="77777777" w:rsidR="007B517D" w:rsidRDefault="007B517D">
            <w:pPr>
              <w:pStyle w:val="ab"/>
            </w:pPr>
            <w:r>
              <w:rPr>
                <w:rFonts w:hint="eastAsia"/>
              </w:rPr>
              <w:t>MOR / MPa</w:t>
            </w:r>
          </w:p>
        </w:tc>
        <w:tc>
          <w:tcPr>
            <w:tcW w:w="992" w:type="dxa"/>
            <w:vAlign w:val="center"/>
          </w:tcPr>
          <w:p w14:paraId="64C481CA" w14:textId="77777777" w:rsidR="007B517D" w:rsidRDefault="007B517D" w:rsidP="00AE1FB5">
            <w:pPr>
              <w:pStyle w:val="ab"/>
              <w:ind w:firstLineChars="100" w:firstLine="209"/>
            </w:pPr>
            <w:r>
              <w:rPr>
                <w:rFonts w:hint="eastAsia"/>
              </w:rPr>
              <w:t>10</w:t>
            </w:r>
          </w:p>
        </w:tc>
      </w:tr>
      <w:tr w:rsidR="007B517D" w14:paraId="74A603D6" w14:textId="77777777">
        <w:trPr>
          <w:cantSplit/>
          <w:trHeight w:hRule="exact" w:val="300"/>
        </w:trPr>
        <w:tc>
          <w:tcPr>
            <w:tcW w:w="2509" w:type="dxa"/>
            <w:vMerge/>
            <w:vAlign w:val="center"/>
          </w:tcPr>
          <w:p w14:paraId="5161428F" w14:textId="77777777" w:rsidR="007B517D" w:rsidRDefault="007B517D">
            <w:pPr>
              <w:pStyle w:val="ab"/>
            </w:pPr>
          </w:p>
        </w:tc>
        <w:tc>
          <w:tcPr>
            <w:tcW w:w="2410" w:type="dxa"/>
            <w:vAlign w:val="center"/>
          </w:tcPr>
          <w:p w14:paraId="1B4347B6" w14:textId="77777777" w:rsidR="007B517D" w:rsidRDefault="007B517D">
            <w:pPr>
              <w:pStyle w:val="ab"/>
            </w:pPr>
            <w:r>
              <w:rPr>
                <w:rFonts w:hint="eastAsia"/>
              </w:rPr>
              <w:t>Bulk density / g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  <w:vertAlign w:val="superscript"/>
              </w:rPr>
              <w:t>-3</w:t>
            </w:r>
          </w:p>
        </w:tc>
        <w:tc>
          <w:tcPr>
            <w:tcW w:w="992" w:type="dxa"/>
            <w:vAlign w:val="center"/>
          </w:tcPr>
          <w:p w14:paraId="7F22C9D6" w14:textId="77777777" w:rsidR="007B517D" w:rsidRDefault="007B517D" w:rsidP="00AE1FB5">
            <w:pPr>
              <w:pStyle w:val="ab"/>
              <w:ind w:firstLineChars="100" w:firstLine="209"/>
            </w:pPr>
            <w:r>
              <w:rPr>
                <w:rFonts w:hint="eastAsia"/>
              </w:rPr>
              <w:t>3.0</w:t>
            </w:r>
          </w:p>
        </w:tc>
      </w:tr>
    </w:tbl>
    <w:p w14:paraId="1FEE1491" w14:textId="77777777" w:rsidR="007B517D" w:rsidRDefault="007B517D"/>
    <w:p w14:paraId="0B97C0D7" w14:textId="0E61AF61" w:rsidR="007B517D" w:rsidRDefault="00A47EF7">
      <w:pPr>
        <w:pStyle w:val="1"/>
      </w:pPr>
      <w:r>
        <w:rPr>
          <w:rFonts w:ascii="ＭＳ ゴシック" w:hAnsi="ＭＳ ゴシック"/>
          <w:noProof/>
        </w:rPr>
        <w:pict w14:anchorId="5B5AF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53.1pt;margin-top:457.25pt;width:252.1pt;height:218.5pt;z-index:251657216;mso-position-vertical-relative:page" o:allowincell="f">
            <v:imagedata r:id="rId7" o:title=""/>
            <w10:wrap anchory="page"/>
          </v:shape>
        </w:pict>
      </w:r>
      <w:r w:rsidR="007B517D" w:rsidRPr="00BF264C">
        <w:rPr>
          <w:rFonts w:ascii="ＭＳ ゴシック" w:hAnsi="ＭＳ ゴシック" w:hint="eastAsia"/>
        </w:rPr>
        <w:t>3</w:t>
      </w:r>
      <w:r>
        <w:rPr>
          <w:rFonts w:hint="eastAsia"/>
        </w:rPr>
        <w:t xml:space="preserve"> </w:t>
      </w:r>
      <w:r w:rsidR="007B517D">
        <w:rPr>
          <w:rFonts w:hint="eastAsia"/>
        </w:rPr>
        <w:t>結果</w:t>
      </w:r>
    </w:p>
    <w:p w14:paraId="57CDBA7E" w14:textId="77777777" w:rsidR="007B517D" w:rsidRDefault="007B517D" w:rsidP="004D3063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 </w:t>
      </w:r>
      <w:r>
        <w:rPr>
          <w:rFonts w:ascii="ＭＳ 明朝" w:hAnsi="ＭＳ 明朝" w:hint="eastAsia"/>
        </w:rPr>
        <w:t>書式は，A4,縦向き，余白は上下30</w:t>
      </w:r>
      <w:r w:rsidR="004D306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mm左右20</w:t>
      </w:r>
      <w:r w:rsidR="004D306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mm，</w:t>
      </w:r>
      <w:r w:rsidR="004D3063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42字×44行。本文，見出しは11ポイント。本文は</w:t>
      </w:r>
      <w:r w:rsidR="004D3063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明朝，見出しは，ゴシック太字に。</w:t>
      </w:r>
      <w:r w:rsidR="00452EFA">
        <w:rPr>
          <w:rFonts w:ascii="ＭＳ 明朝" w:hAnsi="ＭＳ 明朝" w:hint="eastAsia"/>
        </w:rPr>
        <w:t>本文中の英数字</w:t>
      </w:r>
      <w:r w:rsidR="004D3063">
        <w:rPr>
          <w:rFonts w:ascii="ＭＳ 明朝" w:hAnsi="ＭＳ 明朝"/>
        </w:rPr>
        <w:br/>
      </w:r>
      <w:r w:rsidR="00452EFA">
        <w:rPr>
          <w:rFonts w:ascii="ＭＳ 明朝" w:hAnsi="ＭＳ 明朝" w:hint="eastAsia"/>
        </w:rPr>
        <w:t>は半角，カタカナは全角とする。</w:t>
      </w:r>
    </w:p>
    <w:p w14:paraId="0A784B12" w14:textId="77777777" w:rsidR="007B517D" w:rsidRDefault="00BF264C">
      <w:pPr>
        <w:keepNext/>
        <w:rPr>
          <w:rFonts w:ascii="ＭＳ 明朝" w:hAnsi="ＭＳ 明朝"/>
        </w:rPr>
      </w:pPr>
      <w:r w:rsidRPr="003C79B8">
        <w:rPr>
          <w:rFonts w:ascii="ＭＳ 明朝" w:hAnsi="ＭＳ 明朝" w:hint="eastAsia"/>
          <w:b/>
        </w:rPr>
        <w:t>句点は「。」</w:t>
      </w:r>
      <w:r>
        <w:rPr>
          <w:rFonts w:ascii="ＭＳ 明朝" w:hAnsi="ＭＳ 明朝" w:hint="eastAsia"/>
        </w:rPr>
        <w:t>，</w:t>
      </w:r>
      <w:r w:rsidRPr="00654F84">
        <w:rPr>
          <w:rFonts w:ascii="ＭＳ 明朝" w:hAnsi="ＭＳ 明朝" w:hint="eastAsia"/>
          <w:b/>
        </w:rPr>
        <w:t>読点は「，」</w:t>
      </w:r>
      <w:r>
        <w:rPr>
          <w:rFonts w:ascii="ＭＳ 明朝" w:hAnsi="ＭＳ 明朝" w:hint="eastAsia"/>
        </w:rPr>
        <w:t>とする。</w:t>
      </w:r>
    </w:p>
    <w:p w14:paraId="43E4961B" w14:textId="1E4E7D60" w:rsidR="007B517D" w:rsidRPr="00BF264C" w:rsidRDefault="00BF264C">
      <w:pPr>
        <w:rPr>
          <w:rFonts w:ascii="ＭＳ ゴシック" w:eastAsia="ＭＳ ゴシック" w:hAnsi="ＭＳ ゴシック"/>
          <w:b/>
        </w:rPr>
      </w:pPr>
      <w:r w:rsidRPr="00BF264C">
        <w:rPr>
          <w:rFonts w:ascii="ＭＳ ゴシック" w:eastAsia="ＭＳ ゴシック" w:hAnsi="ＭＳ ゴシック" w:hint="eastAsia"/>
          <w:b/>
        </w:rPr>
        <w:t>3･1</w:t>
      </w:r>
      <w:r w:rsidR="00A47EF7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特性値</w:t>
      </w:r>
    </w:p>
    <w:p w14:paraId="335F55DD" w14:textId="7D1B0EF7" w:rsidR="007B517D" w:rsidRDefault="00BF264C">
      <w:pPr>
        <w:rPr>
          <w:rFonts w:eastAsia="ＭＳ ゴシック"/>
          <w:b/>
        </w:rPr>
      </w:pPr>
      <w:r w:rsidRPr="00BF264C">
        <w:rPr>
          <w:rFonts w:ascii="ＭＳ ゴシック" w:eastAsia="ＭＳ ゴシック" w:hAnsi="ＭＳ ゴシック" w:hint="eastAsia"/>
          <w:b/>
        </w:rPr>
        <w:t>3･</w:t>
      </w:r>
      <w:r>
        <w:rPr>
          <w:rFonts w:ascii="ＭＳ ゴシック" w:eastAsia="ＭＳ ゴシック" w:hAnsi="ＭＳ ゴシック" w:hint="eastAsia"/>
          <w:b/>
        </w:rPr>
        <w:t>2</w:t>
      </w:r>
      <w:r w:rsidR="00A47EF7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侵食試験　</w:t>
      </w:r>
    </w:p>
    <w:p w14:paraId="6B6DC0C5" w14:textId="77777777" w:rsidR="00BF264C" w:rsidRDefault="00BF264C">
      <w:pPr>
        <w:rPr>
          <w:rFonts w:eastAsia="ＭＳ ゴシック"/>
          <w:b/>
        </w:rPr>
      </w:pPr>
    </w:p>
    <w:p w14:paraId="6C893C53" w14:textId="77777777" w:rsidR="00BF264C" w:rsidRDefault="00BF264C">
      <w:pPr>
        <w:rPr>
          <w:rFonts w:eastAsia="ＭＳ ゴシック"/>
          <w:b/>
        </w:rPr>
      </w:pPr>
    </w:p>
    <w:p w14:paraId="67DC389B" w14:textId="0B035E5F" w:rsidR="007B517D" w:rsidRDefault="007B517D">
      <w:pPr>
        <w:pStyle w:val="1"/>
      </w:pPr>
      <w:r w:rsidRPr="00BF264C">
        <w:rPr>
          <w:rFonts w:ascii="ＭＳ ゴシック" w:hAnsi="ＭＳ ゴシック" w:hint="eastAsia"/>
        </w:rPr>
        <w:t>4</w:t>
      </w:r>
      <w:r w:rsidR="00A47EF7">
        <w:rPr>
          <w:rFonts w:hint="eastAsia"/>
        </w:rPr>
        <w:t xml:space="preserve"> </w:t>
      </w:r>
      <w:r>
        <w:rPr>
          <w:rFonts w:hint="eastAsia"/>
        </w:rPr>
        <w:t>考察</w:t>
      </w:r>
    </w:p>
    <w:p w14:paraId="06748747" w14:textId="77777777" w:rsidR="007B517D" w:rsidRDefault="007B517D">
      <w:r>
        <w:rPr>
          <w:rFonts w:eastAsia="ＭＳ ゴシック" w:hint="eastAsia"/>
          <w:b/>
        </w:rPr>
        <w:t xml:space="preserve">　</w:t>
      </w:r>
      <w:r>
        <w:rPr>
          <w:rFonts w:hint="eastAsia"/>
        </w:rPr>
        <w:t>結果と考察にまとめてもよい。</w:t>
      </w:r>
    </w:p>
    <w:p w14:paraId="3F7650A9" w14:textId="77777777" w:rsidR="007B517D" w:rsidRDefault="007B517D">
      <w:pPr>
        <w:rPr>
          <w:rFonts w:eastAsia="ＭＳ ゴシック"/>
          <w:b/>
        </w:rPr>
      </w:pPr>
    </w:p>
    <w:p w14:paraId="39014121" w14:textId="77777777" w:rsidR="007B517D" w:rsidRDefault="007B517D">
      <w:pPr>
        <w:rPr>
          <w:rFonts w:eastAsia="ＭＳ ゴシック"/>
          <w:b/>
        </w:rPr>
      </w:pPr>
    </w:p>
    <w:p w14:paraId="002C71BF" w14:textId="39C7E254" w:rsidR="007B517D" w:rsidRDefault="00A47EF7">
      <w:pPr>
        <w:pStyle w:val="1"/>
      </w:pPr>
      <w:r>
        <w:rPr>
          <w:rFonts w:ascii="ＭＳ ゴシック" w:hAnsi="ＭＳ ゴシック"/>
          <w:noProof/>
        </w:rPr>
        <w:pict w14:anchorId="4CD91B7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6.6pt;margin-top:6.5pt;width:166.3pt;height:23.15pt;z-index:251658240" o:allowincell="f" stroked="f">
            <v:textbox inset="0,0,0,0">
              <w:txbxContent>
                <w:p w14:paraId="3BBAFAF3" w14:textId="44429153" w:rsidR="007B517D" w:rsidRDefault="007B517D">
                  <w:pPr>
                    <w:pStyle w:val="a5"/>
                  </w:pPr>
                  <w:r>
                    <w:rPr>
                      <w:rFonts w:hint="eastAsia"/>
                    </w:rPr>
                    <w:t>Fig.</w:t>
                  </w:r>
                  <w:r w:rsidR="00686199">
                    <w:t xml:space="preserve"> </w:t>
                  </w:r>
                  <w:r>
                    <w:rPr>
                      <w:rFonts w:hint="eastAsia"/>
                    </w:rPr>
                    <w:t>1</w:t>
                  </w:r>
                  <w:r w:rsidR="00452EF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Properties of castable. </w:t>
                  </w:r>
                </w:p>
              </w:txbxContent>
            </v:textbox>
          </v:shape>
        </w:pict>
      </w:r>
      <w:r w:rsidR="007B517D" w:rsidRPr="00BF264C">
        <w:rPr>
          <w:rFonts w:ascii="ＭＳ ゴシック" w:hAnsi="ＭＳ ゴシック" w:hint="eastAsia"/>
        </w:rPr>
        <w:t>5</w:t>
      </w:r>
      <w:r>
        <w:rPr>
          <w:rFonts w:hint="eastAsia"/>
        </w:rPr>
        <w:t xml:space="preserve"> </w:t>
      </w:r>
      <w:r w:rsidR="007B517D">
        <w:rPr>
          <w:rFonts w:hint="eastAsia"/>
        </w:rPr>
        <w:t>まとめ</w:t>
      </w:r>
      <w:r w:rsidR="004D3063">
        <w:rPr>
          <w:rFonts w:hint="eastAsia"/>
        </w:rPr>
        <w:t>（</w:t>
      </w:r>
      <w:r w:rsidR="007B517D">
        <w:rPr>
          <w:rFonts w:hint="eastAsia"/>
        </w:rPr>
        <w:t>結論，結言など</w:t>
      </w:r>
      <w:r w:rsidR="004D3063">
        <w:rPr>
          <w:rFonts w:hint="eastAsia"/>
        </w:rPr>
        <w:t>）</w:t>
      </w:r>
    </w:p>
    <w:p w14:paraId="44146F4C" w14:textId="77777777" w:rsidR="007B517D" w:rsidRDefault="007B517D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　</w:t>
      </w:r>
    </w:p>
    <w:p w14:paraId="5EFE9851" w14:textId="77777777" w:rsidR="007B517D" w:rsidRDefault="007B517D">
      <w:pPr>
        <w:pStyle w:val="1"/>
      </w:pPr>
      <w:r>
        <w:rPr>
          <w:rFonts w:hint="eastAsia"/>
        </w:rPr>
        <w:t>文献</w:t>
      </w:r>
    </w:p>
    <w:p w14:paraId="68263E41" w14:textId="77777777" w:rsidR="007B517D" w:rsidRDefault="007B51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1)</w:t>
      </w:r>
      <w:r w:rsidR="002E1DAC">
        <w:rPr>
          <w:rFonts w:ascii="ＭＳ 明朝" w:hAnsi="ＭＳ 明朝" w:hint="eastAsia"/>
        </w:rPr>
        <w:t>春野</w:t>
      </w:r>
      <w:r>
        <w:rPr>
          <w:rFonts w:ascii="ＭＳ 明朝" w:hAnsi="ＭＳ 明朝" w:hint="eastAsia"/>
        </w:rPr>
        <w:t xml:space="preserve">太郎, </w:t>
      </w:r>
      <w:r w:rsidR="0095013C">
        <w:rPr>
          <w:rFonts w:ascii="ＭＳ 明朝" w:hAnsi="ＭＳ 明朝" w:hint="eastAsia"/>
        </w:rPr>
        <w:t>夏山</w:t>
      </w:r>
      <w:r>
        <w:rPr>
          <w:rFonts w:ascii="ＭＳ 明朝" w:hAnsi="ＭＳ 明朝" w:hint="eastAsia"/>
        </w:rPr>
        <w:t xml:space="preserve">花子: 耐火物, </w:t>
      </w:r>
      <w:r w:rsidRPr="00BF264C">
        <w:rPr>
          <w:rFonts w:ascii="ＭＳ ゴシック" w:eastAsia="ＭＳ ゴシック" w:hAnsi="ＭＳ ゴシック" w:hint="eastAsia"/>
          <w:b/>
        </w:rPr>
        <w:t>49</w:t>
      </w:r>
      <w:r>
        <w:rPr>
          <w:rFonts w:ascii="ＭＳ 明朝" w:hAnsi="ＭＳ 明朝" w:hint="eastAsia"/>
          <w:b/>
        </w:rPr>
        <w:t xml:space="preserve"> </w:t>
      </w:r>
      <w:r>
        <w:rPr>
          <w:rFonts w:ascii="ＭＳ 明朝" w:hAnsi="ＭＳ 明朝" w:hint="eastAsia"/>
        </w:rPr>
        <w:t>[11] 586-589 (1997).</w:t>
      </w:r>
    </w:p>
    <w:p w14:paraId="1E2F33DC" w14:textId="77777777" w:rsidR="007B517D" w:rsidRDefault="007B517D">
      <w:r>
        <w:rPr>
          <w:rFonts w:ascii="ＭＳ 明朝" w:hAnsi="ＭＳ 明朝" w:hint="eastAsia"/>
        </w:rPr>
        <w:t>2)</w:t>
      </w:r>
      <w:r w:rsidR="002E1DAC">
        <w:rPr>
          <w:rFonts w:ascii="ＭＳ 明朝" w:hAnsi="ＭＳ 明朝" w:hint="eastAsia"/>
        </w:rPr>
        <w:t>秋川</w:t>
      </w:r>
      <w:r>
        <w:rPr>
          <w:rFonts w:ascii="ＭＳ 明朝" w:hAnsi="ＭＳ 明朝" w:hint="eastAsia"/>
        </w:rPr>
        <w:t>太郎: 第55回原料専門委員会報告集, 耐火物技術協会 (1997) pp.23-29.</w:t>
      </w:r>
    </w:p>
    <w:p w14:paraId="13E53626" w14:textId="77777777" w:rsidR="007B517D" w:rsidRPr="00BF264C" w:rsidRDefault="00BF264C">
      <w:pPr>
        <w:rPr>
          <w:rFonts w:ascii="ＭＳ 明朝" w:hAnsi="ＭＳ 明朝"/>
        </w:rPr>
      </w:pPr>
      <w:r w:rsidRPr="00BF264C">
        <w:rPr>
          <w:rFonts w:ascii="ＭＳ 明朝" w:hAnsi="ＭＳ 明朝" w:hint="eastAsia"/>
        </w:rPr>
        <w:t>3)</w:t>
      </w:r>
      <w:proofErr w:type="spellStart"/>
      <w:r>
        <w:rPr>
          <w:rFonts w:ascii="ＭＳ 明朝" w:hAnsi="ＭＳ 明朝" w:hint="eastAsia"/>
        </w:rPr>
        <w:t>D.</w:t>
      </w:r>
      <w:r w:rsidR="00EF43AD">
        <w:rPr>
          <w:rFonts w:ascii="ＭＳ 明朝" w:hAnsi="ＭＳ 明朝" w:hint="eastAsia"/>
        </w:rPr>
        <w:t>D.Button</w:t>
      </w:r>
      <w:proofErr w:type="spellEnd"/>
      <w:r w:rsidR="00EF43AD">
        <w:rPr>
          <w:rFonts w:ascii="ＭＳ 明朝" w:hAnsi="ＭＳ 明朝" w:hint="eastAsia"/>
        </w:rPr>
        <w:t xml:space="preserve"> and W.G.J.Lawrence:J.Am.Ceram.</w:t>
      </w:r>
      <w:r>
        <w:rPr>
          <w:rFonts w:ascii="ＭＳ 明朝" w:hAnsi="ＭＳ 明朝" w:hint="eastAsia"/>
        </w:rPr>
        <w:t>Soc.,</w:t>
      </w:r>
      <w:r w:rsidRPr="008F3364">
        <w:rPr>
          <w:rFonts w:ascii="ＭＳ ゴシック" w:eastAsia="ＭＳ ゴシック" w:hAnsi="ＭＳ ゴシック" w:hint="eastAsia"/>
          <w:b/>
        </w:rPr>
        <w:t>47</w:t>
      </w:r>
      <w:r>
        <w:rPr>
          <w:rFonts w:ascii="ＭＳ 明朝" w:hAnsi="ＭＳ 明朝" w:hint="eastAsia"/>
        </w:rPr>
        <w:t xml:space="preserve"> </w:t>
      </w:r>
      <w:r w:rsidR="008F3364">
        <w:rPr>
          <w:rFonts w:ascii="ＭＳ 明朝" w:hAnsi="ＭＳ 明朝" w:hint="eastAsia"/>
        </w:rPr>
        <w:t>[10] 503-504 (1964).</w:t>
      </w:r>
    </w:p>
    <w:sectPr w:rsidR="007B517D" w:rsidRPr="00BF264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30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8FED" w14:textId="77777777" w:rsidR="00080EB4" w:rsidRDefault="00080EB4">
      <w:r>
        <w:separator/>
      </w:r>
    </w:p>
  </w:endnote>
  <w:endnote w:type="continuationSeparator" w:id="0">
    <w:p w14:paraId="28C47041" w14:textId="77777777" w:rsidR="00080EB4" w:rsidRDefault="0008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91BB" w14:textId="77777777" w:rsidR="00080EB4" w:rsidRDefault="00080EB4">
      <w:r>
        <w:separator/>
      </w:r>
    </w:p>
  </w:footnote>
  <w:footnote w:type="continuationSeparator" w:id="0">
    <w:p w14:paraId="64DB96C1" w14:textId="77777777" w:rsidR="00080EB4" w:rsidRDefault="0008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AFF4" w14:textId="77777777" w:rsidR="006D5538" w:rsidRDefault="006D5538">
    <w:pPr>
      <w:pStyle w:val="a6"/>
    </w:pPr>
  </w:p>
  <w:p w14:paraId="6EBF1C7F" w14:textId="77777777" w:rsidR="00D33BA6" w:rsidRPr="00FA4A10" w:rsidRDefault="00D33BA6">
    <w:pPr>
      <w:pStyle w:val="a6"/>
      <w:rPr>
        <w:rFonts w:ascii="ＭＳ ゴシック" w:eastAsia="ＭＳ ゴシック" w:hAnsi="ＭＳ ゴシック"/>
        <w:b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A93A2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3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BD9"/>
    <w:rsid w:val="00015ED5"/>
    <w:rsid w:val="00073EFB"/>
    <w:rsid w:val="00080EB4"/>
    <w:rsid w:val="00102E41"/>
    <w:rsid w:val="00121D96"/>
    <w:rsid w:val="00157C44"/>
    <w:rsid w:val="001F5BD9"/>
    <w:rsid w:val="002E1DAC"/>
    <w:rsid w:val="003C79B8"/>
    <w:rsid w:val="00452EFA"/>
    <w:rsid w:val="004D3063"/>
    <w:rsid w:val="0059366E"/>
    <w:rsid w:val="005B25C7"/>
    <w:rsid w:val="005B7865"/>
    <w:rsid w:val="005D0C55"/>
    <w:rsid w:val="00610B1D"/>
    <w:rsid w:val="00654F84"/>
    <w:rsid w:val="006562C5"/>
    <w:rsid w:val="00686199"/>
    <w:rsid w:val="006D5538"/>
    <w:rsid w:val="00762851"/>
    <w:rsid w:val="007B517D"/>
    <w:rsid w:val="007D031A"/>
    <w:rsid w:val="00833EE9"/>
    <w:rsid w:val="008B4299"/>
    <w:rsid w:val="008F3364"/>
    <w:rsid w:val="0095013C"/>
    <w:rsid w:val="00A462AE"/>
    <w:rsid w:val="00A47EF7"/>
    <w:rsid w:val="00A57104"/>
    <w:rsid w:val="00AB2106"/>
    <w:rsid w:val="00AE1FB5"/>
    <w:rsid w:val="00B953AF"/>
    <w:rsid w:val="00BB3429"/>
    <w:rsid w:val="00BE6BE5"/>
    <w:rsid w:val="00BF264C"/>
    <w:rsid w:val="00BF6EB1"/>
    <w:rsid w:val="00C327CE"/>
    <w:rsid w:val="00CB5D3D"/>
    <w:rsid w:val="00CE5776"/>
    <w:rsid w:val="00D33BA6"/>
    <w:rsid w:val="00D45C05"/>
    <w:rsid w:val="00EC7FFC"/>
    <w:rsid w:val="00EF43AD"/>
    <w:rsid w:val="00F07349"/>
    <w:rsid w:val="00F33E7C"/>
    <w:rsid w:val="00FA4A10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AD93A9"/>
  <w15:chartTrackingRefBased/>
  <w15:docId w15:val="{9429783F-5FD2-4699-B2B3-8E94598D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0"/>
    <w:next w:val="a0"/>
    <w:autoRedefine/>
    <w:qFormat/>
    <w:pPr>
      <w:keepNext/>
      <w:jc w:val="left"/>
      <w:outlineLvl w:val="0"/>
    </w:pPr>
    <w:rPr>
      <w:rFonts w:ascii="Arial" w:eastAsia="ＭＳ ゴシック" w:hAnsi="Arial"/>
      <w:b/>
      <w:kern w:val="0"/>
    </w:rPr>
  </w:style>
  <w:style w:type="paragraph" w:styleId="2">
    <w:name w:val="heading 2"/>
    <w:basedOn w:val="a0"/>
    <w:next w:val="a1"/>
    <w:qFormat/>
    <w:pPr>
      <w:keepNext/>
      <w:jc w:val="left"/>
      <w:outlineLvl w:val="1"/>
    </w:pPr>
    <w:rPr>
      <w:rFonts w:ascii="Arial" w:eastAsia="ＭＳ ゴシック" w:hAnsi="Arial"/>
      <w:b/>
      <w:kern w:val="0"/>
    </w:rPr>
  </w:style>
  <w:style w:type="paragraph" w:styleId="3">
    <w:name w:val="heading 3"/>
    <w:basedOn w:val="a0"/>
    <w:next w:val="a1"/>
    <w:autoRedefine/>
    <w:qFormat/>
    <w:pPr>
      <w:keepNext/>
      <w:jc w:val="center"/>
      <w:outlineLvl w:val="2"/>
    </w:pPr>
    <w:rPr>
      <w:rFonts w:ascii="Times New Roman" w:eastAsia="ＭＳ Ｐ明朝" w:hAnsi="Times New Roman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caption"/>
    <w:basedOn w:val="a0"/>
    <w:next w:val="a0"/>
    <w:autoRedefine/>
    <w:qFormat/>
    <w:rPr>
      <w:rFonts w:ascii="Arial" w:eastAsia="ＭＳ ゴシック" w:hAnsi="Arial"/>
      <w:b/>
      <w:kern w:val="0"/>
    </w:rPr>
  </w:style>
  <w:style w:type="paragraph" w:styleId="a6">
    <w:name w:val="header"/>
    <w:basedOn w:val="a0"/>
    <w:link w:val="a7"/>
    <w:uiPriority w:val="99"/>
    <w:rsid w:val="00D33BA6"/>
    <w:pPr>
      <w:tabs>
        <w:tab w:val="center" w:pos="4252"/>
        <w:tab w:val="right" w:pos="8504"/>
      </w:tabs>
      <w:snapToGrid w:val="0"/>
    </w:pPr>
  </w:style>
  <w:style w:type="paragraph" w:styleId="a8">
    <w:name w:val="Title"/>
    <w:basedOn w:val="a0"/>
    <w:autoRedefine/>
    <w:qFormat/>
    <w:pPr>
      <w:jc w:val="center"/>
      <w:outlineLvl w:val="0"/>
    </w:pPr>
    <w:rPr>
      <w:rFonts w:ascii="Arial" w:eastAsia="ＭＳ ゴシック" w:hAnsi="Arial"/>
      <w:b/>
      <w:sz w:val="28"/>
    </w:rPr>
  </w:style>
  <w:style w:type="paragraph" w:styleId="a9">
    <w:name w:val="Subtitle"/>
    <w:basedOn w:val="a0"/>
    <w:autoRedefine/>
    <w:qFormat/>
    <w:pPr>
      <w:jc w:val="center"/>
      <w:outlineLvl w:val="1"/>
    </w:pPr>
    <w:rPr>
      <w:rFonts w:ascii="Times New Roman" w:eastAsia="ＭＳ Ｐ明朝" w:hAnsi="Times New Roman"/>
    </w:rPr>
  </w:style>
  <w:style w:type="paragraph" w:styleId="a">
    <w:name w:val="List Number"/>
    <w:basedOn w:val="a0"/>
    <w:pPr>
      <w:numPr>
        <w:numId w:val="1"/>
      </w:numPr>
    </w:pPr>
  </w:style>
  <w:style w:type="paragraph" w:styleId="aa">
    <w:name w:val="Plain Text"/>
    <w:basedOn w:val="a0"/>
    <w:rPr>
      <w:rFonts w:ascii="ＭＳ 明朝" w:hAnsi="Courier New"/>
      <w:sz w:val="21"/>
    </w:rPr>
  </w:style>
  <w:style w:type="paragraph" w:customStyle="1" w:styleId="ab">
    <w:name w:val="表内文字"/>
    <w:basedOn w:val="a5"/>
    <w:autoRedefine/>
    <w:rPr>
      <w:b w:val="0"/>
      <w:sz w:val="20"/>
    </w:rPr>
  </w:style>
  <w:style w:type="paragraph" w:styleId="ac">
    <w:name w:val="footer"/>
    <w:basedOn w:val="a0"/>
    <w:rsid w:val="00D33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5538"/>
    <w:rPr>
      <w:kern w:val="2"/>
      <w:sz w:val="22"/>
    </w:rPr>
  </w:style>
  <w:style w:type="paragraph" w:styleId="ad">
    <w:name w:val="Balloon Text"/>
    <w:basedOn w:val="a0"/>
    <w:link w:val="ae"/>
    <w:rsid w:val="006D553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D55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取鍋へのアルミナ流し込み材の適用</vt:lpstr>
      <vt:lpstr>取鍋へのアルミナ流し込み材の適用</vt:lpstr>
    </vt:vector>
  </TitlesOfParts>
  <Company>大光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取鍋へのアルミナ流し込み材の適用</dc:title>
  <dc:subject/>
  <dc:creator>isikawa</dc:creator>
  <cp:keywords/>
  <cp:lastModifiedBy>磯尾</cp:lastModifiedBy>
  <cp:revision>2</cp:revision>
  <cp:lastPrinted>2012-05-17T05:15:00Z</cp:lastPrinted>
  <dcterms:created xsi:type="dcterms:W3CDTF">2021-09-21T02:27:00Z</dcterms:created>
  <dcterms:modified xsi:type="dcterms:W3CDTF">2021-09-21T02:27:00Z</dcterms:modified>
</cp:coreProperties>
</file>